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77FD872"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9B6D60">
        <w:rPr>
          <w:bCs/>
          <w:noProof w:val="0"/>
          <w:sz w:val="24"/>
          <w:szCs w:val="24"/>
        </w:rPr>
        <w:t>5416</w:t>
      </w:r>
    </w:p>
    <w:p w14:paraId="11776FA6" w14:textId="019F132E" w:rsidR="00A209D6" w:rsidRPr="00465587" w:rsidRDefault="00537809"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229BCE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78B7">
        <w:rPr>
          <w:rFonts w:cs="Arial"/>
          <w:b/>
          <w:bCs/>
          <w:sz w:val="24"/>
        </w:rPr>
        <w:t>7.25.3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5A5A82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5F6B">
        <w:rPr>
          <w:rFonts w:ascii="Arial" w:hAnsi="Arial" w:cs="Arial"/>
          <w:b/>
          <w:bCs/>
          <w:sz w:val="24"/>
        </w:rPr>
        <w:t>Reply LS proposal for C1-232944</w:t>
      </w:r>
      <w:r w:rsidR="00A320F7">
        <w:rPr>
          <w:rFonts w:ascii="Arial" w:hAnsi="Arial" w:cs="Arial"/>
          <w:b/>
          <w:bCs/>
          <w:sz w:val="24"/>
        </w:rPr>
        <w:t>/</w:t>
      </w:r>
      <w:r w:rsidR="00A320F7" w:rsidRPr="00A320F7">
        <w:rPr>
          <w:rFonts w:ascii="Arial" w:hAnsi="Arial" w:cs="Arial"/>
          <w:b/>
          <w:bCs/>
          <w:sz w:val="24"/>
        </w:rPr>
        <w:t>R2-2304606</w:t>
      </w:r>
      <w:r w:rsidR="00205F6B">
        <w:rPr>
          <w:rFonts w:ascii="Arial" w:hAnsi="Arial" w:cs="Arial"/>
          <w:b/>
          <w:bCs/>
          <w:sz w:val="24"/>
        </w:rPr>
        <w:t xml:space="preserve"> (LS on </w:t>
      </w:r>
      <w:r w:rsidR="00205F6B" w:rsidRPr="00205F6B">
        <w:rPr>
          <w:rFonts w:ascii="Arial" w:hAnsi="Arial" w:cs="Arial"/>
          <w:b/>
          <w:bCs/>
          <w:sz w:val="24"/>
        </w:rPr>
        <w:t>NAS-AS interaction in terms of NS-AoS</w:t>
      </w:r>
      <w:r w:rsidR="00205F6B">
        <w:rPr>
          <w:rFonts w:ascii="Arial" w:hAnsi="Arial" w:cs="Arial"/>
          <w:b/>
          <w:bCs/>
          <w:sz w:val="24"/>
        </w:rPr>
        <w:t>)</w:t>
      </w:r>
    </w:p>
    <w:p w14:paraId="25F387E8" w14:textId="25658D1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078B7" w:rsidRPr="005078B7">
        <w:rPr>
          <w:rFonts w:ascii="Arial" w:hAnsi="Arial" w:cs="Arial"/>
          <w:b/>
          <w:bCs/>
          <w:sz w:val="24"/>
        </w:rPr>
        <w:t xml:space="preserve">eNS_Ph3 </w:t>
      </w:r>
      <w:r>
        <w:rPr>
          <w:rFonts w:ascii="Arial" w:hAnsi="Arial" w:cs="Arial"/>
          <w:b/>
          <w:bCs/>
          <w:sz w:val="24"/>
        </w:rPr>
        <w:t xml:space="preserve">- Release </w:t>
      </w:r>
      <w:r w:rsidR="005078B7">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5178F9D" w:rsidR="009339CB" w:rsidRDefault="00342158" w:rsidP="009339CB">
      <w:r w:rsidRPr="00205F6B">
        <w:t xml:space="preserve">CT1 sent </w:t>
      </w:r>
      <w:r w:rsidR="00E94404">
        <w:t xml:space="preserve">an </w:t>
      </w:r>
      <w:r w:rsidRPr="00205F6B">
        <w:t xml:space="preserve">LS in </w:t>
      </w:r>
      <w:hyperlink r:id="rId12" w:history="1">
        <w:r w:rsidRPr="00205F6B">
          <w:rPr>
            <w:rStyle w:val="Hyperlink"/>
          </w:rPr>
          <w:t>C1-232944</w:t>
        </w:r>
      </w:hyperlink>
      <w:r w:rsidR="00205F6B">
        <w:t xml:space="preserve"> /</w:t>
      </w:r>
      <w:r w:rsidR="00A320F7">
        <w:t xml:space="preserve"> </w:t>
      </w:r>
      <w:hyperlink r:id="rId13" w:history="1">
        <w:r w:rsidR="00A320F7" w:rsidRPr="00A320F7">
          <w:rPr>
            <w:color w:val="0000FF"/>
            <w:u w:val="single"/>
            <w:lang w:val="en-US"/>
          </w:rPr>
          <w:t>R2-2304606</w:t>
        </w:r>
      </w:hyperlink>
      <w:r w:rsidR="00205F6B">
        <w:t xml:space="preserve"> </w:t>
      </w:r>
      <w:r w:rsidR="00205F6B" w:rsidRPr="00205F6B">
        <w:t>on NAS-AS interaction in terms of NS-AoS</w:t>
      </w:r>
      <w:r w:rsidR="00E94404">
        <w:t xml:space="preserve">. </w:t>
      </w:r>
      <w:r w:rsidR="00205F6B">
        <w:t>This paper proposes a reply to this CT1 LS.</w:t>
      </w:r>
    </w:p>
    <w:p w14:paraId="298E857E" w14:textId="09AB8E36" w:rsidR="00342158" w:rsidRDefault="009339CB" w:rsidP="009339CB">
      <w:pPr>
        <w:pStyle w:val="Heading1"/>
      </w:pPr>
      <w:r w:rsidRPr="006E13D1">
        <w:t>2</w:t>
      </w:r>
      <w:r w:rsidRPr="006E13D1">
        <w:tab/>
      </w:r>
      <w:r w:rsidR="00342158">
        <w:t>Discussion</w:t>
      </w:r>
    </w:p>
    <w:p w14:paraId="7716B310" w14:textId="4D0F3D81" w:rsidR="00E94404" w:rsidRDefault="00E94404" w:rsidP="00A320F7">
      <w:pPr>
        <w:spacing w:after="0"/>
      </w:pPr>
      <w:r>
        <w:t xml:space="preserve">According to the </w:t>
      </w:r>
      <w:r w:rsidRPr="00205F6B">
        <w:t xml:space="preserve">LS in </w:t>
      </w:r>
      <w:hyperlink r:id="rId14" w:history="1">
        <w:r w:rsidRPr="00205F6B">
          <w:rPr>
            <w:rStyle w:val="Hyperlink"/>
          </w:rPr>
          <w:t>C1-232944</w:t>
        </w:r>
      </w:hyperlink>
      <w:r>
        <w:t xml:space="preserve"> / </w:t>
      </w:r>
      <w:hyperlink r:id="rId15" w:history="1">
        <w:r w:rsidR="00A320F7" w:rsidRPr="00A320F7">
          <w:rPr>
            <w:color w:val="0000FF"/>
            <w:u w:val="single"/>
            <w:lang w:val="en-US"/>
          </w:rPr>
          <w:t>R2-2304606</w:t>
        </w:r>
      </w:hyperlink>
      <w:r w:rsidR="00A320F7">
        <w:t xml:space="preserve"> </w:t>
      </w:r>
      <w:r w:rsidRPr="00205F6B">
        <w:t>on NAS-AS interaction in terms of NS-AoS</w:t>
      </w:r>
      <w:r>
        <w:t xml:space="preserve"> </w:t>
      </w:r>
      <w:r w:rsidR="00205F6B">
        <w:t xml:space="preserve">CT1 is working on stage 3 implementation in terms of NS-AoS specified in TS 23.501. This feature requires the NAS layer of the UE to know whether the UE is in an NS-AoS or not. </w:t>
      </w:r>
    </w:p>
    <w:p w14:paraId="5CB76F4E" w14:textId="77777777" w:rsidR="009B6D60" w:rsidRDefault="009B6D60" w:rsidP="00A320F7">
      <w:pPr>
        <w:spacing w:after="0"/>
      </w:pPr>
    </w:p>
    <w:p w14:paraId="6AC97D91" w14:textId="0435DD54" w:rsidR="00E94404" w:rsidRDefault="00E94404" w:rsidP="00E94404">
      <w:pPr>
        <w:rPr>
          <w:b/>
          <w:bCs/>
        </w:rPr>
      </w:pPr>
      <w:r w:rsidRPr="00963E37">
        <w:rPr>
          <w:b/>
          <w:bCs/>
        </w:rPr>
        <w:t xml:space="preserve">Observation 1: The UE NAS should be aware whether the UE is inside or outside </w:t>
      </w:r>
      <w:r w:rsidR="002F1682">
        <w:rPr>
          <w:b/>
          <w:bCs/>
        </w:rPr>
        <w:t xml:space="preserve">of </w:t>
      </w:r>
      <w:r w:rsidRPr="00963E37">
        <w:rPr>
          <w:b/>
          <w:bCs/>
        </w:rPr>
        <w:t>NS-AoS</w:t>
      </w:r>
      <w:r>
        <w:rPr>
          <w:b/>
          <w:bCs/>
        </w:rPr>
        <w:t xml:space="preserve"> in all RRC states</w:t>
      </w:r>
      <w:r w:rsidRPr="00963E37">
        <w:rPr>
          <w:b/>
          <w:bCs/>
        </w:rPr>
        <w:t>.</w:t>
      </w:r>
    </w:p>
    <w:p w14:paraId="47600318" w14:textId="482C8B7B" w:rsidR="00205F6B" w:rsidRDefault="00205F6B" w:rsidP="00205F6B">
      <w:r>
        <w:t>Two alternative solutions were discussed in CT1:</w:t>
      </w:r>
    </w:p>
    <w:p w14:paraId="709A7DE2" w14:textId="77777777" w:rsidR="00EE4D11" w:rsidRPr="00EE4D11" w:rsidRDefault="00EE4D11" w:rsidP="00EE4D11">
      <w:pPr>
        <w:pStyle w:val="Header"/>
        <w:rPr>
          <w:rFonts w:cs="Arial"/>
          <w:b w:val="0"/>
          <w:bCs/>
          <w:u w:val="single"/>
          <w:lang w:val="en-US"/>
        </w:rPr>
      </w:pPr>
      <w:r w:rsidRPr="00EE4D11">
        <w:rPr>
          <w:rFonts w:cs="Arial"/>
          <w:b w:val="0"/>
          <w:bCs/>
          <w:u w:val="single"/>
          <w:lang w:val="en-US"/>
        </w:rPr>
        <w:t>Alternative 1</w:t>
      </w:r>
    </w:p>
    <w:p w14:paraId="71DC492D" w14:textId="77777777" w:rsidR="00EE4D11" w:rsidRPr="00EE4D11" w:rsidRDefault="00EE4D11" w:rsidP="00EE4D11">
      <w:pPr>
        <w:pStyle w:val="Header"/>
        <w:ind w:left="720"/>
        <w:rPr>
          <w:rFonts w:cs="Arial"/>
          <w:b w:val="0"/>
          <w:bCs/>
          <w:lang w:val="en-US"/>
        </w:rPr>
      </w:pPr>
      <w:r w:rsidRPr="00EE4D11">
        <w:rPr>
          <w:rFonts w:cs="Arial"/>
          <w:b w:val="0"/>
          <w:bCs/>
          <w:lang w:val="en-US"/>
        </w:rPr>
        <w:t>The NAS layer forwards the S-NSSAI location availability information to the AS layer. Based on the S-NSSAI location availability and the UE’s serving cell, the AS layer indicates whether the UE is inside or outside an NS-AoS to the NAS layer.</w:t>
      </w:r>
    </w:p>
    <w:p w14:paraId="2AF029C7" w14:textId="77777777" w:rsidR="00EE4D11" w:rsidRPr="00EE4D11" w:rsidRDefault="00EE4D11" w:rsidP="00EE4D11">
      <w:pPr>
        <w:pStyle w:val="Header"/>
        <w:rPr>
          <w:rFonts w:cs="Arial"/>
          <w:b w:val="0"/>
          <w:bCs/>
          <w:u w:val="single"/>
          <w:lang w:val="en-US"/>
        </w:rPr>
      </w:pPr>
      <w:r w:rsidRPr="00EE4D11">
        <w:rPr>
          <w:rFonts w:cs="Arial"/>
          <w:b w:val="0"/>
          <w:bCs/>
          <w:u w:val="single"/>
          <w:lang w:val="en-US"/>
        </w:rPr>
        <w:t>Alternative 2</w:t>
      </w:r>
    </w:p>
    <w:p w14:paraId="27E854D5" w14:textId="36B61522" w:rsidR="00EE4D11" w:rsidRPr="00205F6B" w:rsidRDefault="00EE4D11" w:rsidP="00205F6B">
      <w:pPr>
        <w:pStyle w:val="Header"/>
        <w:ind w:left="720"/>
        <w:rPr>
          <w:rFonts w:cs="Arial"/>
          <w:b w:val="0"/>
          <w:bCs/>
          <w:lang w:val="en-US"/>
        </w:rPr>
      </w:pPr>
      <w:r w:rsidRPr="00EE4D11">
        <w:rPr>
          <w:rFonts w:cs="Arial"/>
          <w:b w:val="0"/>
          <w:bCs/>
          <w:lang w:val="en-US"/>
        </w:rPr>
        <w:t>The NAS layer receives information of the UE’s serving cell from the AS layer.</w:t>
      </w:r>
    </w:p>
    <w:p w14:paraId="0D41F73A" w14:textId="02558183" w:rsidR="00205F6B" w:rsidRDefault="00205F6B" w:rsidP="00963E37"/>
    <w:p w14:paraId="0BB65548" w14:textId="5BF47AF1" w:rsidR="00E94404" w:rsidRDefault="00C8775E" w:rsidP="00963E37">
      <w:r>
        <w:t xml:space="preserve">In the current specifications NAS in the UE is not aware of the cell level location information </w:t>
      </w:r>
      <w:r w:rsidR="00E94404">
        <w:t>of the UE. Therefore alternative 2 requires introducing new interactions between the AS and NAS layers in the UE to make the NAS layer aware of the serving/camping cell of the UE.</w:t>
      </w:r>
    </w:p>
    <w:p w14:paraId="3722BAE9" w14:textId="12B4C7AA" w:rsidR="00963E37" w:rsidRPr="00963E37" w:rsidRDefault="00963E37" w:rsidP="00963E37">
      <w:pPr>
        <w:rPr>
          <w:b/>
          <w:bCs/>
        </w:rPr>
      </w:pPr>
      <w:r w:rsidRPr="00963E37">
        <w:rPr>
          <w:b/>
          <w:bCs/>
        </w:rPr>
        <w:t xml:space="preserve">Observation </w:t>
      </w:r>
      <w:r w:rsidR="00C8775E">
        <w:rPr>
          <w:b/>
          <w:bCs/>
        </w:rPr>
        <w:t>2</w:t>
      </w:r>
      <w:r w:rsidRPr="00963E37">
        <w:rPr>
          <w:b/>
          <w:bCs/>
        </w:rPr>
        <w:t xml:space="preserve">: </w:t>
      </w:r>
      <w:r w:rsidR="00C8775E">
        <w:rPr>
          <w:b/>
          <w:bCs/>
        </w:rPr>
        <w:t>A</w:t>
      </w:r>
      <w:r w:rsidRPr="00963E37">
        <w:rPr>
          <w:b/>
          <w:bCs/>
        </w:rPr>
        <w:t xml:space="preserve">lternative 2 </w:t>
      </w:r>
      <w:r w:rsidR="00E94404">
        <w:rPr>
          <w:b/>
          <w:bCs/>
        </w:rPr>
        <w:t>requires</w:t>
      </w:r>
      <w:r w:rsidRPr="00963E37">
        <w:rPr>
          <w:b/>
          <w:bCs/>
        </w:rPr>
        <w:t xml:space="preserve"> th</w:t>
      </w:r>
      <w:r w:rsidR="00E94404">
        <w:rPr>
          <w:b/>
          <w:bCs/>
        </w:rPr>
        <w:t>e</w:t>
      </w:r>
      <w:r w:rsidRPr="00963E37">
        <w:rPr>
          <w:b/>
          <w:bCs/>
        </w:rPr>
        <w:t xml:space="preserve"> AS in the UE </w:t>
      </w:r>
      <w:r w:rsidR="00E94404">
        <w:rPr>
          <w:b/>
          <w:bCs/>
        </w:rPr>
        <w:t>to</w:t>
      </w:r>
      <w:r w:rsidRPr="00963E37">
        <w:rPr>
          <w:b/>
          <w:bCs/>
        </w:rPr>
        <w:t xml:space="preserve"> inform the NAS when the </w:t>
      </w:r>
      <w:r w:rsidR="009B6D60">
        <w:rPr>
          <w:b/>
          <w:bCs/>
        </w:rPr>
        <w:t xml:space="preserve">UE mobility (e.g., </w:t>
      </w:r>
      <w:r w:rsidRPr="00963E37">
        <w:rPr>
          <w:b/>
          <w:bCs/>
        </w:rPr>
        <w:t>cell reselection</w:t>
      </w:r>
      <w:r w:rsidR="009B6D60">
        <w:rPr>
          <w:b/>
          <w:bCs/>
        </w:rPr>
        <w:t>)</w:t>
      </w:r>
      <w:r w:rsidRPr="00963E37">
        <w:rPr>
          <w:b/>
          <w:bCs/>
        </w:rPr>
        <w:t xml:space="preserve"> results in a change in the </w:t>
      </w:r>
      <w:r w:rsidR="00C8775E">
        <w:rPr>
          <w:b/>
          <w:bCs/>
        </w:rPr>
        <w:t xml:space="preserve">serving or </w:t>
      </w:r>
      <w:r w:rsidRPr="00963E37">
        <w:rPr>
          <w:b/>
          <w:bCs/>
        </w:rPr>
        <w:t>camping cell.</w:t>
      </w:r>
    </w:p>
    <w:p w14:paraId="6CE5D3B4" w14:textId="7B6BE97A" w:rsidR="00C8775E" w:rsidRPr="00205F6B" w:rsidRDefault="00E94404" w:rsidP="00205F6B">
      <w:r>
        <w:t xml:space="preserve">The current functional division between NAS and AS layers in the UE is that AS layer receives the necessary information form NAS that should be observed (e.g., list of TACs of the RA) during mobility, and only notifies the NAS </w:t>
      </w:r>
      <w:r w:rsidR="00765095">
        <w:t xml:space="preserve">about mobility </w:t>
      </w:r>
      <w:r>
        <w:t xml:space="preserve">when NAS level actions are needed (e.g., when the UE moves </w:t>
      </w:r>
      <w:r w:rsidR="00765095">
        <w:t xml:space="preserve">in a </w:t>
      </w:r>
      <w:r>
        <w:t>TA that is not part of the current RA)</w:t>
      </w:r>
      <w:r w:rsidR="00C8775E">
        <w:t xml:space="preserve">. </w:t>
      </w:r>
      <w:r>
        <w:t>W</w:t>
      </w:r>
      <w:r w:rsidR="00C8775E">
        <w:t xml:space="preserve">e think that alternative 1 is more aligned with current functional division </w:t>
      </w:r>
      <w:r w:rsidR="009B457D">
        <w:t>between</w:t>
      </w:r>
      <w:r w:rsidR="00C8775E">
        <w:t xml:space="preserve"> NAS and AS in the UE.</w:t>
      </w:r>
      <w:r w:rsidR="00160CFC">
        <w:t xml:space="preserve"> Furthermore, Alternative 1 requires less frequent interactions between the NAS and AS layers.</w:t>
      </w:r>
    </w:p>
    <w:p w14:paraId="175CEE1E" w14:textId="5BCCFC89" w:rsidR="009339CB" w:rsidRPr="00963E37" w:rsidRDefault="009339CB" w:rsidP="009339CB">
      <w:pPr>
        <w:rPr>
          <w:b/>
        </w:rPr>
      </w:pPr>
      <w:r w:rsidRPr="00963E37">
        <w:rPr>
          <w:b/>
        </w:rPr>
        <w:t>Proposal 1:</w:t>
      </w:r>
      <w:r w:rsidR="00963E37" w:rsidRPr="00963E37">
        <w:rPr>
          <w:b/>
        </w:rPr>
        <w:t xml:space="preserve"> RAN2 replies to CT1 that </w:t>
      </w:r>
      <w:r w:rsidR="00EE4D11" w:rsidRPr="00963E37">
        <w:rPr>
          <w:b/>
        </w:rPr>
        <w:t xml:space="preserve">from RAN2 perspective </w:t>
      </w:r>
      <w:r w:rsidR="00963E37" w:rsidRPr="00963E37">
        <w:rPr>
          <w:b/>
        </w:rPr>
        <w:t xml:space="preserve">alternative 1 is </w:t>
      </w:r>
      <w:r w:rsidR="00765095">
        <w:rPr>
          <w:b/>
        </w:rPr>
        <w:t xml:space="preserve">the </w:t>
      </w:r>
      <w:r w:rsidR="00963E37" w:rsidRPr="00963E37">
        <w:rPr>
          <w:b/>
        </w:rPr>
        <w:t>preferred option. (Draft Reply LS can be found in the Annex.)</w:t>
      </w:r>
    </w:p>
    <w:p w14:paraId="69B7B8E6" w14:textId="69E07FC9" w:rsidR="009339CB" w:rsidRPr="006E13D1" w:rsidRDefault="005A13AB" w:rsidP="009339CB">
      <w:pPr>
        <w:pStyle w:val="Heading1"/>
      </w:pPr>
      <w:r>
        <w:t>3</w:t>
      </w:r>
      <w:r w:rsidR="009339CB" w:rsidRPr="006E13D1">
        <w:tab/>
      </w:r>
      <w:r w:rsidR="009339CB">
        <w:t>Conclusion</w:t>
      </w:r>
    </w:p>
    <w:p w14:paraId="6E24B0F4" w14:textId="3BD6A30E" w:rsidR="009339CB" w:rsidRPr="006E13D1" w:rsidRDefault="009339CB" w:rsidP="009339CB">
      <w:r>
        <w:t>This document has made the following observations</w:t>
      </w:r>
      <w:r w:rsidR="00342158">
        <w:t xml:space="preserve"> and proposals</w:t>
      </w:r>
      <w:r>
        <w:t>:</w:t>
      </w:r>
    </w:p>
    <w:p w14:paraId="3DACAA2D" w14:textId="77777777" w:rsidR="009B6D60" w:rsidRDefault="009B6D60" w:rsidP="009B6D60">
      <w:pPr>
        <w:rPr>
          <w:b/>
          <w:bCs/>
        </w:rPr>
      </w:pPr>
      <w:r w:rsidRPr="00963E37">
        <w:rPr>
          <w:b/>
          <w:bCs/>
        </w:rPr>
        <w:t xml:space="preserve">Observation 1: The UE NAS should be aware whether the UE is inside or outside </w:t>
      </w:r>
      <w:r>
        <w:rPr>
          <w:b/>
          <w:bCs/>
        </w:rPr>
        <w:t xml:space="preserve">of </w:t>
      </w:r>
      <w:r w:rsidRPr="00963E37">
        <w:rPr>
          <w:b/>
          <w:bCs/>
        </w:rPr>
        <w:t>NS-AoS</w:t>
      </w:r>
      <w:r>
        <w:rPr>
          <w:b/>
          <w:bCs/>
        </w:rPr>
        <w:t xml:space="preserve"> in all RRC states</w:t>
      </w:r>
      <w:r w:rsidRPr="00963E37">
        <w:rPr>
          <w:b/>
          <w:bCs/>
        </w:rPr>
        <w:t>.</w:t>
      </w:r>
    </w:p>
    <w:p w14:paraId="30B6A55D" w14:textId="77777777" w:rsidR="009B6D60" w:rsidRPr="00963E37" w:rsidRDefault="009B6D60" w:rsidP="009B6D60">
      <w:pPr>
        <w:rPr>
          <w:b/>
          <w:bCs/>
        </w:rPr>
      </w:pPr>
      <w:r w:rsidRPr="00963E37">
        <w:rPr>
          <w:b/>
          <w:bCs/>
        </w:rPr>
        <w:lastRenderedPageBreak/>
        <w:t xml:space="preserve">Observation </w:t>
      </w:r>
      <w:r>
        <w:rPr>
          <w:b/>
          <w:bCs/>
        </w:rPr>
        <w:t>2</w:t>
      </w:r>
      <w:r w:rsidRPr="00963E37">
        <w:rPr>
          <w:b/>
          <w:bCs/>
        </w:rPr>
        <w:t xml:space="preserve">: </w:t>
      </w:r>
      <w:r>
        <w:rPr>
          <w:b/>
          <w:bCs/>
        </w:rPr>
        <w:t>A</w:t>
      </w:r>
      <w:r w:rsidRPr="00963E37">
        <w:rPr>
          <w:b/>
          <w:bCs/>
        </w:rPr>
        <w:t xml:space="preserve">lternative 2 </w:t>
      </w:r>
      <w:r>
        <w:rPr>
          <w:b/>
          <w:bCs/>
        </w:rPr>
        <w:t>requires</w:t>
      </w:r>
      <w:r w:rsidRPr="00963E37">
        <w:rPr>
          <w:b/>
          <w:bCs/>
        </w:rPr>
        <w:t xml:space="preserve"> th</w:t>
      </w:r>
      <w:r>
        <w:rPr>
          <w:b/>
          <w:bCs/>
        </w:rPr>
        <w:t>e</w:t>
      </w:r>
      <w:r w:rsidRPr="00963E37">
        <w:rPr>
          <w:b/>
          <w:bCs/>
        </w:rPr>
        <w:t xml:space="preserve"> AS in the UE </w:t>
      </w:r>
      <w:r>
        <w:rPr>
          <w:b/>
          <w:bCs/>
        </w:rPr>
        <w:t>to</w:t>
      </w:r>
      <w:r w:rsidRPr="00963E37">
        <w:rPr>
          <w:b/>
          <w:bCs/>
        </w:rPr>
        <w:t xml:space="preserve"> inform the NAS when the </w:t>
      </w:r>
      <w:r>
        <w:rPr>
          <w:b/>
          <w:bCs/>
        </w:rPr>
        <w:t xml:space="preserve">UE mobility (e.g., </w:t>
      </w:r>
      <w:r w:rsidRPr="00963E37">
        <w:rPr>
          <w:b/>
          <w:bCs/>
        </w:rPr>
        <w:t>cell reselection</w:t>
      </w:r>
      <w:r>
        <w:rPr>
          <w:b/>
          <w:bCs/>
        </w:rPr>
        <w:t>)</w:t>
      </w:r>
      <w:r w:rsidRPr="00963E37">
        <w:rPr>
          <w:b/>
          <w:bCs/>
        </w:rPr>
        <w:t xml:space="preserve"> results in a change in the </w:t>
      </w:r>
      <w:r>
        <w:rPr>
          <w:b/>
          <w:bCs/>
        </w:rPr>
        <w:t xml:space="preserve">serving or </w:t>
      </w:r>
      <w:r w:rsidRPr="00963E37">
        <w:rPr>
          <w:b/>
          <w:bCs/>
        </w:rPr>
        <w:t>camping cell.</w:t>
      </w:r>
    </w:p>
    <w:p w14:paraId="1DAF77AA" w14:textId="77777777" w:rsidR="009B6D60" w:rsidRPr="00963E37" w:rsidRDefault="009B6D60" w:rsidP="009B6D60">
      <w:pPr>
        <w:rPr>
          <w:b/>
        </w:rPr>
      </w:pPr>
      <w:r w:rsidRPr="00963E37">
        <w:rPr>
          <w:b/>
        </w:rPr>
        <w:t xml:space="preserve">Proposal 1: RAN2 replies to CT1 that from RAN2 perspective alternative 1 is </w:t>
      </w:r>
      <w:r>
        <w:rPr>
          <w:b/>
        </w:rPr>
        <w:t xml:space="preserve">the </w:t>
      </w:r>
      <w:r w:rsidRPr="00963E37">
        <w:rPr>
          <w:b/>
        </w:rPr>
        <w:t>preferred option. (Draft Reply LS can be found in the Annex.)</w:t>
      </w:r>
    </w:p>
    <w:p w14:paraId="259EEE34" w14:textId="77777777" w:rsidR="009339CB" w:rsidRPr="00CD4C7B" w:rsidRDefault="009339CB" w:rsidP="009339CB"/>
    <w:p w14:paraId="2288B7AF" w14:textId="0C8E8E4B" w:rsidR="00342158" w:rsidRPr="006E13D1" w:rsidRDefault="00342158" w:rsidP="00342158">
      <w:pPr>
        <w:pStyle w:val="Heading1"/>
      </w:pPr>
      <w:r>
        <w:t>Annex</w:t>
      </w:r>
      <w:r w:rsidR="009B6D60">
        <w:t>:</w:t>
      </w:r>
      <w:r w:rsidRPr="006E13D1">
        <w:tab/>
      </w:r>
      <w:r>
        <w:t xml:space="preserve">Draft </w:t>
      </w:r>
      <w:r w:rsidR="009B6D60">
        <w:t xml:space="preserve">Reply </w:t>
      </w:r>
      <w:r>
        <w:t xml:space="preserve">LS </w:t>
      </w:r>
    </w:p>
    <w:p w14:paraId="49C211E8" w14:textId="77777777" w:rsidR="00342158" w:rsidRPr="00342158" w:rsidRDefault="00342158" w:rsidP="00342158">
      <w:pPr>
        <w:tabs>
          <w:tab w:val="right" w:pos="9781"/>
        </w:tabs>
        <w:spacing w:after="0"/>
        <w:rPr>
          <w:rFonts w:ascii="Arial" w:hAnsi="Arial" w:cs="Arial"/>
          <w:b/>
          <w:bCs/>
          <w:sz w:val="22"/>
        </w:rPr>
      </w:pPr>
      <w:r w:rsidRPr="00342158">
        <w:rPr>
          <w:rFonts w:ascii="Arial" w:hAnsi="Arial" w:cs="Arial"/>
          <w:b/>
          <w:bCs/>
          <w:sz w:val="22"/>
        </w:rPr>
        <w:t>3GPP TSG-RAN WG2 Meeting #122</w:t>
      </w:r>
      <w:r w:rsidRPr="00342158">
        <w:rPr>
          <w:rFonts w:ascii="Arial" w:hAnsi="Arial" w:cs="Arial"/>
          <w:b/>
          <w:bCs/>
          <w:sz w:val="22"/>
        </w:rPr>
        <w:tab/>
      </w:r>
      <w:r w:rsidRPr="00342158">
        <w:rPr>
          <w:rFonts w:ascii="Arial" w:hAnsi="Arial" w:cs="Arial"/>
          <w:b/>
          <w:bCs/>
          <w:sz w:val="22"/>
          <w:highlight w:val="yellow"/>
        </w:rPr>
        <w:t>DRAFT</w:t>
      </w:r>
      <w:r w:rsidRPr="00342158">
        <w:rPr>
          <w:rFonts w:ascii="Arial" w:hAnsi="Arial" w:cs="Arial"/>
          <w:b/>
          <w:bCs/>
          <w:sz w:val="22"/>
        </w:rPr>
        <w:t xml:space="preserve"> R2-230xxxx</w:t>
      </w:r>
    </w:p>
    <w:p w14:paraId="3535C726" w14:textId="77777777" w:rsidR="00342158" w:rsidRPr="00342158" w:rsidRDefault="00342158" w:rsidP="00342158">
      <w:pPr>
        <w:tabs>
          <w:tab w:val="center" w:pos="4153"/>
          <w:tab w:val="right" w:pos="8306"/>
        </w:tabs>
        <w:spacing w:after="0"/>
        <w:rPr>
          <w:rFonts w:ascii="Arial" w:hAnsi="Arial" w:cs="Arial"/>
          <w:b/>
          <w:bCs/>
          <w:sz w:val="22"/>
        </w:rPr>
      </w:pPr>
      <w:r w:rsidRPr="00342158">
        <w:rPr>
          <w:rFonts w:ascii="Arial" w:hAnsi="Arial" w:cs="Arial"/>
          <w:b/>
          <w:bCs/>
          <w:sz w:val="22"/>
        </w:rPr>
        <w:t>Incheon, South Korea, 22– 26 May 2023</w:t>
      </w:r>
    </w:p>
    <w:p w14:paraId="6B25DCC9" w14:textId="77777777" w:rsidR="00342158" w:rsidRPr="00342158" w:rsidRDefault="00342158" w:rsidP="00342158">
      <w:pPr>
        <w:spacing w:after="0"/>
        <w:rPr>
          <w:rFonts w:ascii="Arial" w:hAnsi="Arial" w:cs="Arial"/>
        </w:rPr>
      </w:pPr>
    </w:p>
    <w:p w14:paraId="2693FF03" w14:textId="548E6E35" w:rsidR="00342158" w:rsidRPr="00342158" w:rsidRDefault="00342158" w:rsidP="00342158">
      <w:pPr>
        <w:spacing w:after="60"/>
        <w:ind w:left="1985" w:hanging="1985"/>
        <w:rPr>
          <w:rFonts w:ascii="Arial" w:hAnsi="Arial" w:cs="Arial"/>
          <w:bCs/>
        </w:rPr>
      </w:pPr>
      <w:r w:rsidRPr="00342158">
        <w:rPr>
          <w:rFonts w:ascii="Arial" w:hAnsi="Arial" w:cs="Arial"/>
          <w:b/>
        </w:rPr>
        <w:t>Title:</w:t>
      </w:r>
      <w:r w:rsidRPr="00342158">
        <w:rPr>
          <w:rFonts w:ascii="Arial" w:hAnsi="Arial" w:cs="Arial"/>
          <w:b/>
        </w:rPr>
        <w:tab/>
        <w:t>[</w:t>
      </w:r>
      <w:r w:rsidRPr="00342158">
        <w:rPr>
          <w:rFonts w:ascii="Arial" w:hAnsi="Arial" w:cs="Arial"/>
          <w:b/>
          <w:highlight w:val="yellow"/>
        </w:rPr>
        <w:t>DRAFT</w:t>
      </w:r>
      <w:r w:rsidRPr="00342158">
        <w:rPr>
          <w:rFonts w:ascii="Arial" w:hAnsi="Arial" w:cs="Arial"/>
          <w:b/>
        </w:rPr>
        <w:t xml:space="preserve">] </w:t>
      </w:r>
      <w:r>
        <w:rPr>
          <w:rFonts w:ascii="Arial" w:hAnsi="Arial" w:cs="Arial"/>
        </w:rPr>
        <w:t>Reply LS</w:t>
      </w:r>
      <w:r w:rsidRPr="00342158">
        <w:rPr>
          <w:rFonts w:ascii="Arial" w:hAnsi="Arial" w:cs="Arial"/>
          <w:bCs/>
        </w:rPr>
        <w:t xml:space="preserve"> on </w:t>
      </w:r>
      <w:r w:rsidR="00205F6B" w:rsidRPr="00342158">
        <w:rPr>
          <w:rFonts w:ascii="Arial" w:hAnsi="Arial" w:cs="Arial"/>
          <w:bCs/>
        </w:rPr>
        <w:t>NAS-AS interaction in terms of NS-AoS</w:t>
      </w:r>
    </w:p>
    <w:p w14:paraId="16AAD076" w14:textId="6431E7D8" w:rsidR="00342158" w:rsidRPr="00342158" w:rsidRDefault="00342158" w:rsidP="00342158">
      <w:pPr>
        <w:spacing w:after="60"/>
        <w:ind w:left="1985" w:hanging="1985"/>
        <w:rPr>
          <w:rFonts w:ascii="Arial" w:hAnsi="Arial" w:cs="Arial"/>
          <w:bCs/>
        </w:rPr>
      </w:pPr>
      <w:r w:rsidRPr="00342158">
        <w:rPr>
          <w:rFonts w:ascii="Arial" w:hAnsi="Arial" w:cs="Arial"/>
          <w:b/>
        </w:rPr>
        <w:t>Response to:</w:t>
      </w:r>
      <w:r w:rsidRPr="00342158">
        <w:rPr>
          <w:rFonts w:ascii="Arial" w:hAnsi="Arial" w:cs="Arial"/>
          <w:bCs/>
        </w:rPr>
        <w:tab/>
        <w:t>C1-232944</w:t>
      </w:r>
      <w:r w:rsidR="009B6D60">
        <w:rPr>
          <w:rFonts w:ascii="Arial" w:hAnsi="Arial" w:cs="Arial"/>
          <w:bCs/>
        </w:rPr>
        <w:t xml:space="preserve"> / </w:t>
      </w:r>
      <w:r w:rsidR="009B6D60" w:rsidRPr="009B6D60">
        <w:rPr>
          <w:rFonts w:ascii="Arial" w:hAnsi="Arial" w:cs="Arial"/>
          <w:bCs/>
        </w:rPr>
        <w:t xml:space="preserve">R2-2304606 </w:t>
      </w:r>
    </w:p>
    <w:p w14:paraId="320C0573" w14:textId="77777777" w:rsidR="00342158" w:rsidRPr="00342158" w:rsidRDefault="00342158" w:rsidP="00342158">
      <w:pPr>
        <w:spacing w:after="60"/>
        <w:ind w:left="1985" w:hanging="1985"/>
        <w:rPr>
          <w:rFonts w:ascii="Arial" w:hAnsi="Arial" w:cs="Arial"/>
          <w:bCs/>
        </w:rPr>
      </w:pPr>
      <w:r w:rsidRPr="00342158">
        <w:rPr>
          <w:rFonts w:ascii="Arial" w:hAnsi="Arial" w:cs="Arial"/>
          <w:b/>
        </w:rPr>
        <w:t>Release:</w:t>
      </w:r>
      <w:r w:rsidRPr="00342158">
        <w:rPr>
          <w:rFonts w:ascii="Arial" w:hAnsi="Arial" w:cs="Arial"/>
          <w:bCs/>
        </w:rPr>
        <w:tab/>
        <w:t>Release 18</w:t>
      </w:r>
    </w:p>
    <w:p w14:paraId="1239EAAA" w14:textId="677BF1ED" w:rsidR="00342158" w:rsidRPr="00342158" w:rsidRDefault="00342158" w:rsidP="00342158">
      <w:pPr>
        <w:spacing w:after="60"/>
        <w:ind w:left="1985" w:hanging="1985"/>
        <w:rPr>
          <w:rFonts w:ascii="Arial" w:hAnsi="Arial" w:cs="Arial"/>
          <w:bCs/>
        </w:rPr>
      </w:pPr>
      <w:r w:rsidRPr="00342158">
        <w:rPr>
          <w:rFonts w:ascii="Arial" w:hAnsi="Arial" w:cs="Arial"/>
          <w:b/>
        </w:rPr>
        <w:t>Work Item:</w:t>
      </w:r>
      <w:r w:rsidRPr="00342158">
        <w:rPr>
          <w:rFonts w:ascii="Arial" w:hAnsi="Arial" w:cs="Arial"/>
          <w:bCs/>
        </w:rPr>
        <w:tab/>
      </w:r>
      <w:r w:rsidRPr="00342158">
        <w:rPr>
          <w:rFonts w:ascii="Arial" w:hAnsi="Arial" w:cs="Arial"/>
          <w:bCs/>
          <w:lang w:val="en-US"/>
        </w:rPr>
        <w:t>eNS_Ph3</w:t>
      </w:r>
    </w:p>
    <w:p w14:paraId="52EC4616" w14:textId="77777777" w:rsidR="00342158" w:rsidRPr="00342158" w:rsidRDefault="00342158" w:rsidP="00342158">
      <w:pPr>
        <w:spacing w:after="60"/>
        <w:ind w:left="1985" w:hanging="1985"/>
        <w:rPr>
          <w:rFonts w:ascii="Arial" w:hAnsi="Arial" w:cs="Arial"/>
          <w:b/>
        </w:rPr>
      </w:pPr>
    </w:p>
    <w:p w14:paraId="4D499B06" w14:textId="25C39FDC" w:rsidR="00342158" w:rsidRPr="00342158" w:rsidRDefault="00342158" w:rsidP="00342158">
      <w:pPr>
        <w:spacing w:after="60"/>
        <w:ind w:left="1985" w:hanging="1985"/>
        <w:rPr>
          <w:rFonts w:ascii="Arial" w:hAnsi="Arial" w:cs="Arial"/>
          <w:bCs/>
        </w:rPr>
      </w:pPr>
      <w:r w:rsidRPr="00342158">
        <w:rPr>
          <w:rFonts w:ascii="Arial" w:hAnsi="Arial" w:cs="Arial"/>
          <w:b/>
        </w:rPr>
        <w:t>Source:</w:t>
      </w:r>
      <w:r w:rsidRPr="00342158">
        <w:rPr>
          <w:rFonts w:ascii="Arial" w:hAnsi="Arial" w:cs="Arial"/>
          <w:bCs/>
        </w:rPr>
        <w:tab/>
        <w:t>[</w:t>
      </w:r>
      <w:r w:rsidRPr="00342158">
        <w:rPr>
          <w:rFonts w:ascii="Arial" w:hAnsi="Arial" w:cs="Arial"/>
          <w:bCs/>
          <w:highlight w:val="yellow"/>
        </w:rPr>
        <w:t>TSG RAN WG2</w:t>
      </w:r>
      <w:r w:rsidRPr="00342158">
        <w:rPr>
          <w:rFonts w:ascii="Arial" w:hAnsi="Arial" w:cs="Arial"/>
          <w:bCs/>
        </w:rPr>
        <w:t>]</w:t>
      </w:r>
    </w:p>
    <w:p w14:paraId="1BCD17A3" w14:textId="656C994B" w:rsidR="00342158" w:rsidRPr="00342158" w:rsidRDefault="00342158" w:rsidP="00342158">
      <w:pPr>
        <w:spacing w:after="60"/>
        <w:ind w:left="1985" w:hanging="1985"/>
        <w:rPr>
          <w:rFonts w:ascii="Arial" w:hAnsi="Arial" w:cs="Arial"/>
          <w:bCs/>
        </w:rPr>
      </w:pPr>
      <w:r w:rsidRPr="00342158">
        <w:rPr>
          <w:rFonts w:ascii="Arial" w:hAnsi="Arial" w:cs="Arial"/>
          <w:b/>
        </w:rPr>
        <w:t>To:</w:t>
      </w:r>
      <w:r w:rsidRPr="00342158">
        <w:rPr>
          <w:rFonts w:ascii="Arial" w:hAnsi="Arial" w:cs="Arial"/>
          <w:bCs/>
        </w:rPr>
        <w:tab/>
      </w:r>
      <w:r>
        <w:rPr>
          <w:rFonts w:ascii="Arial" w:hAnsi="Arial" w:cs="Arial"/>
          <w:bCs/>
        </w:rPr>
        <w:t>CT WG1</w:t>
      </w:r>
    </w:p>
    <w:p w14:paraId="2610959E" w14:textId="787CC3B3" w:rsidR="00342158" w:rsidRPr="00342158" w:rsidRDefault="00342158" w:rsidP="00342158">
      <w:pPr>
        <w:spacing w:after="60"/>
        <w:ind w:left="1985" w:hanging="1985"/>
        <w:rPr>
          <w:rFonts w:ascii="Arial" w:hAnsi="Arial" w:cs="Arial"/>
          <w:bCs/>
        </w:rPr>
      </w:pPr>
      <w:r w:rsidRPr="00342158">
        <w:rPr>
          <w:rFonts w:ascii="Arial" w:hAnsi="Arial" w:cs="Arial"/>
          <w:b/>
        </w:rPr>
        <w:t>Cc:</w:t>
      </w:r>
      <w:r w:rsidRPr="00342158">
        <w:rPr>
          <w:rFonts w:ascii="Arial" w:hAnsi="Arial" w:cs="Arial"/>
          <w:bCs/>
        </w:rPr>
        <w:tab/>
      </w:r>
      <w:r>
        <w:rPr>
          <w:rFonts w:ascii="Arial" w:hAnsi="Arial" w:cs="Arial"/>
          <w:bCs/>
        </w:rPr>
        <w:t>SA WG2</w:t>
      </w:r>
    </w:p>
    <w:p w14:paraId="65489A39" w14:textId="77777777" w:rsidR="00342158" w:rsidRPr="00342158" w:rsidRDefault="00342158" w:rsidP="00342158">
      <w:pPr>
        <w:spacing w:after="60"/>
        <w:ind w:left="1985" w:hanging="1985"/>
        <w:rPr>
          <w:rFonts w:ascii="Arial" w:hAnsi="Arial" w:cs="Arial"/>
          <w:bCs/>
        </w:rPr>
      </w:pPr>
    </w:p>
    <w:p w14:paraId="2D517604" w14:textId="77777777" w:rsidR="00342158" w:rsidRPr="00342158" w:rsidRDefault="00342158" w:rsidP="00342158">
      <w:pPr>
        <w:tabs>
          <w:tab w:val="left" w:pos="2268"/>
        </w:tabs>
        <w:spacing w:after="0"/>
        <w:rPr>
          <w:rFonts w:ascii="Arial" w:hAnsi="Arial" w:cs="Arial"/>
          <w:bCs/>
        </w:rPr>
      </w:pPr>
      <w:r w:rsidRPr="00342158">
        <w:rPr>
          <w:rFonts w:ascii="Arial" w:hAnsi="Arial" w:cs="Arial"/>
          <w:b/>
        </w:rPr>
        <w:t>Contact Person:</w:t>
      </w:r>
    </w:p>
    <w:p w14:paraId="29295437" w14:textId="64D23F9E" w:rsidR="00342158" w:rsidRPr="00342158" w:rsidRDefault="00342158" w:rsidP="00342158">
      <w:pPr>
        <w:keepNext/>
        <w:tabs>
          <w:tab w:val="left" w:pos="2268"/>
          <w:tab w:val="left" w:pos="2694"/>
        </w:tabs>
        <w:spacing w:after="0"/>
        <w:ind w:left="567"/>
        <w:outlineLvl w:val="3"/>
        <w:rPr>
          <w:rFonts w:ascii="Arial" w:hAnsi="Arial" w:cs="Arial"/>
          <w:bCs/>
        </w:rPr>
      </w:pPr>
      <w:r w:rsidRPr="00342158">
        <w:rPr>
          <w:rFonts w:ascii="Arial" w:hAnsi="Arial" w:cs="Arial"/>
          <w:b/>
        </w:rPr>
        <w:t>Name:</w:t>
      </w:r>
      <w:r w:rsidRPr="00342158">
        <w:rPr>
          <w:rFonts w:ascii="Arial" w:hAnsi="Arial" w:cs="Arial"/>
          <w:bCs/>
        </w:rPr>
        <w:tab/>
      </w:r>
      <w:r>
        <w:rPr>
          <w:rFonts w:ascii="Arial" w:hAnsi="Arial" w:cs="Arial"/>
          <w:bCs/>
          <w:lang w:val="hu-HU"/>
        </w:rPr>
        <w:t>György Wolfner</w:t>
      </w:r>
    </w:p>
    <w:p w14:paraId="319096E0" w14:textId="527D4B34" w:rsidR="00342158" w:rsidRPr="00342158" w:rsidRDefault="00342158" w:rsidP="00342158">
      <w:pPr>
        <w:keepNext/>
        <w:tabs>
          <w:tab w:val="left" w:pos="2268"/>
          <w:tab w:val="left" w:pos="2694"/>
        </w:tabs>
        <w:spacing w:after="0"/>
        <w:ind w:left="567"/>
        <w:outlineLvl w:val="6"/>
        <w:rPr>
          <w:rFonts w:ascii="Arial" w:hAnsi="Arial" w:cs="Arial"/>
          <w:bCs/>
          <w:color w:val="0000FF"/>
          <w:lang w:val="en-US"/>
        </w:rPr>
      </w:pPr>
      <w:r w:rsidRPr="00342158">
        <w:rPr>
          <w:rFonts w:ascii="Arial" w:hAnsi="Arial" w:cs="Arial"/>
          <w:b/>
          <w:color w:val="0000FF"/>
          <w:lang w:val="en-US"/>
        </w:rPr>
        <w:t>E-mail Address:</w:t>
      </w:r>
      <w:r w:rsidRPr="00342158">
        <w:rPr>
          <w:rFonts w:ascii="Arial" w:hAnsi="Arial" w:cs="Arial"/>
          <w:bCs/>
          <w:color w:val="0000FF"/>
          <w:lang w:val="en-US"/>
        </w:rPr>
        <w:tab/>
      </w:r>
      <w:r>
        <w:rPr>
          <w:rFonts w:ascii="Arial" w:hAnsi="Arial" w:cs="Arial"/>
          <w:bCs/>
          <w:color w:val="0000FF"/>
          <w:lang w:val="en-US"/>
        </w:rPr>
        <w:t>gyorgy&lt;dot&gt;</w:t>
      </w:r>
      <w:r w:rsidR="009B6D60">
        <w:rPr>
          <w:rFonts w:ascii="Arial" w:hAnsi="Arial" w:cs="Arial"/>
          <w:bCs/>
          <w:color w:val="0000FF"/>
          <w:lang w:val="en-US"/>
        </w:rPr>
        <w:t>w</w:t>
      </w:r>
      <w:r>
        <w:rPr>
          <w:rFonts w:ascii="Arial" w:hAnsi="Arial" w:cs="Arial"/>
          <w:bCs/>
          <w:color w:val="0000FF"/>
          <w:lang w:val="en-US"/>
        </w:rPr>
        <w:t>olfner&lt;at&gt;nokia&lt;dot&gt;com</w:t>
      </w:r>
    </w:p>
    <w:p w14:paraId="12F8E180" w14:textId="77777777" w:rsidR="00342158" w:rsidRPr="00342158" w:rsidRDefault="00342158" w:rsidP="00342158">
      <w:pPr>
        <w:spacing w:after="60"/>
        <w:ind w:left="1985" w:hanging="1985"/>
        <w:rPr>
          <w:rFonts w:ascii="Arial" w:hAnsi="Arial" w:cs="Arial"/>
          <w:b/>
          <w:lang w:val="en-US"/>
        </w:rPr>
      </w:pPr>
    </w:p>
    <w:p w14:paraId="70EFA1F8" w14:textId="77777777" w:rsidR="00342158" w:rsidRPr="00342158" w:rsidRDefault="00342158" w:rsidP="00342158">
      <w:pPr>
        <w:tabs>
          <w:tab w:val="left" w:pos="2268"/>
        </w:tabs>
        <w:spacing w:after="0"/>
        <w:rPr>
          <w:rFonts w:ascii="Arial" w:hAnsi="Arial" w:cs="Arial"/>
          <w:bCs/>
        </w:rPr>
      </w:pPr>
      <w:r w:rsidRPr="00342158">
        <w:rPr>
          <w:rFonts w:ascii="Arial" w:hAnsi="Arial" w:cs="Arial"/>
          <w:b/>
        </w:rPr>
        <w:t>Send any reply LS to:</w:t>
      </w:r>
      <w:r w:rsidRPr="00342158">
        <w:rPr>
          <w:rFonts w:ascii="Arial" w:hAnsi="Arial" w:cs="Arial"/>
          <w:b/>
        </w:rPr>
        <w:tab/>
        <w:t xml:space="preserve">3GPP Liaisons Coordinator, </w:t>
      </w:r>
      <w:hyperlink r:id="rId16" w:history="1">
        <w:r w:rsidRPr="00342158">
          <w:rPr>
            <w:rFonts w:ascii="Arial" w:hAnsi="Arial" w:cs="Arial"/>
            <w:b/>
            <w:color w:val="0000FF"/>
            <w:u w:val="single"/>
          </w:rPr>
          <w:t>mailto:3GPPLiaison@etsi.org</w:t>
        </w:r>
      </w:hyperlink>
      <w:r w:rsidRPr="00342158">
        <w:rPr>
          <w:rFonts w:ascii="Arial" w:hAnsi="Arial" w:cs="Arial"/>
          <w:b/>
        </w:rPr>
        <w:t xml:space="preserve"> </w:t>
      </w:r>
      <w:r w:rsidRPr="00342158">
        <w:rPr>
          <w:rFonts w:ascii="Arial" w:hAnsi="Arial" w:cs="Arial"/>
          <w:bCs/>
        </w:rPr>
        <w:tab/>
      </w:r>
    </w:p>
    <w:p w14:paraId="3425A952" w14:textId="77777777" w:rsidR="00342158" w:rsidRPr="00342158" w:rsidRDefault="00342158" w:rsidP="00342158">
      <w:pPr>
        <w:spacing w:after="60"/>
        <w:ind w:left="1985" w:hanging="1985"/>
        <w:rPr>
          <w:rFonts w:ascii="Arial" w:hAnsi="Arial" w:cs="Arial"/>
          <w:b/>
        </w:rPr>
      </w:pPr>
    </w:p>
    <w:p w14:paraId="23DD7CF1" w14:textId="77777777" w:rsidR="00342158" w:rsidRPr="00342158" w:rsidRDefault="00342158" w:rsidP="00342158">
      <w:pPr>
        <w:spacing w:after="60"/>
        <w:ind w:left="1985" w:hanging="1985"/>
        <w:rPr>
          <w:rFonts w:ascii="Arial" w:hAnsi="Arial" w:cs="Arial"/>
          <w:bCs/>
        </w:rPr>
      </w:pPr>
      <w:r w:rsidRPr="00342158">
        <w:rPr>
          <w:rFonts w:ascii="Arial" w:hAnsi="Arial" w:cs="Arial"/>
          <w:b/>
        </w:rPr>
        <w:t>Attachments:</w:t>
      </w:r>
      <w:r w:rsidRPr="00342158">
        <w:rPr>
          <w:rFonts w:ascii="Arial" w:hAnsi="Arial" w:cs="Arial"/>
          <w:bCs/>
        </w:rPr>
        <w:tab/>
        <w:t>-</w:t>
      </w:r>
    </w:p>
    <w:p w14:paraId="030EEE57" w14:textId="77777777" w:rsidR="00342158" w:rsidRPr="00342158" w:rsidRDefault="00342158" w:rsidP="00342158">
      <w:pPr>
        <w:pBdr>
          <w:bottom w:val="single" w:sz="4" w:space="1" w:color="auto"/>
        </w:pBdr>
        <w:spacing w:after="0"/>
        <w:rPr>
          <w:rFonts w:ascii="Arial" w:hAnsi="Arial" w:cs="Arial"/>
        </w:rPr>
      </w:pPr>
    </w:p>
    <w:p w14:paraId="6EDA2957" w14:textId="77777777" w:rsidR="00342158" w:rsidRPr="00342158" w:rsidRDefault="00342158" w:rsidP="00342158">
      <w:pPr>
        <w:spacing w:after="0"/>
        <w:rPr>
          <w:rFonts w:ascii="Arial" w:hAnsi="Arial" w:cs="Arial"/>
        </w:rPr>
      </w:pPr>
    </w:p>
    <w:p w14:paraId="4270CF1E" w14:textId="77777777" w:rsidR="00342158" w:rsidRPr="00342158" w:rsidRDefault="00342158" w:rsidP="00342158">
      <w:pPr>
        <w:spacing w:after="120"/>
        <w:rPr>
          <w:rFonts w:ascii="Arial" w:hAnsi="Arial" w:cs="Arial"/>
          <w:b/>
        </w:rPr>
      </w:pPr>
      <w:r w:rsidRPr="00342158">
        <w:rPr>
          <w:rFonts w:ascii="Arial" w:hAnsi="Arial" w:cs="Arial"/>
          <w:b/>
        </w:rPr>
        <w:t>1. Overall Description:</w:t>
      </w:r>
    </w:p>
    <w:p w14:paraId="2D0E2E2D" w14:textId="1BB7A6AE" w:rsidR="00E94404" w:rsidRDefault="00342158" w:rsidP="00342158">
      <w:pPr>
        <w:tabs>
          <w:tab w:val="center" w:pos="4153"/>
          <w:tab w:val="right" w:pos="8306"/>
        </w:tabs>
        <w:spacing w:after="120"/>
        <w:rPr>
          <w:rFonts w:ascii="Arial" w:hAnsi="Arial" w:cs="Arial"/>
          <w:bCs/>
        </w:rPr>
      </w:pPr>
      <w:r>
        <w:rPr>
          <w:rFonts w:ascii="Arial" w:hAnsi="Arial" w:cs="Arial"/>
          <w:lang w:val="en-US"/>
        </w:rPr>
        <w:t xml:space="preserve">RAN WG2 thanks for the LS on </w:t>
      </w:r>
      <w:r w:rsidRPr="00342158">
        <w:rPr>
          <w:rFonts w:ascii="Arial" w:hAnsi="Arial" w:cs="Arial"/>
          <w:bCs/>
        </w:rPr>
        <w:t>NAS-AS interaction in terms of NS-AoS</w:t>
      </w:r>
      <w:r w:rsidR="009B6D60">
        <w:rPr>
          <w:rFonts w:ascii="Arial" w:hAnsi="Arial" w:cs="Arial"/>
          <w:bCs/>
        </w:rPr>
        <w:t xml:space="preserve"> (</w:t>
      </w:r>
      <w:r w:rsidR="009B6D60" w:rsidRPr="009B6D60">
        <w:rPr>
          <w:rFonts w:ascii="Arial" w:hAnsi="Arial" w:cs="Arial"/>
          <w:bCs/>
        </w:rPr>
        <w:t>C1-232944 / R2-2304606</w:t>
      </w:r>
      <w:r w:rsidR="009B6D60">
        <w:rPr>
          <w:rFonts w:ascii="Arial" w:hAnsi="Arial" w:cs="Arial"/>
          <w:bCs/>
        </w:rPr>
        <w:t>)</w:t>
      </w:r>
      <w:r>
        <w:rPr>
          <w:rFonts w:ascii="Arial" w:hAnsi="Arial" w:cs="Arial"/>
          <w:bCs/>
        </w:rPr>
        <w:t>.</w:t>
      </w:r>
      <w:r w:rsidR="00963E37">
        <w:rPr>
          <w:rFonts w:ascii="Arial" w:hAnsi="Arial" w:cs="Arial"/>
          <w:bCs/>
        </w:rPr>
        <w:t xml:space="preserve"> </w:t>
      </w:r>
    </w:p>
    <w:p w14:paraId="6729F2F2" w14:textId="161368ED" w:rsidR="00963E37" w:rsidRDefault="00963E37" w:rsidP="00342158">
      <w:pPr>
        <w:tabs>
          <w:tab w:val="center" w:pos="4153"/>
          <w:tab w:val="right" w:pos="8306"/>
        </w:tabs>
        <w:spacing w:after="120"/>
        <w:rPr>
          <w:rFonts w:ascii="Arial" w:hAnsi="Arial" w:cs="Arial"/>
          <w:bCs/>
        </w:rPr>
      </w:pPr>
      <w:r>
        <w:rPr>
          <w:rFonts w:ascii="Arial" w:hAnsi="Arial" w:cs="Arial"/>
          <w:bCs/>
        </w:rPr>
        <w:t xml:space="preserve">RAN2 has discussed the issue and </w:t>
      </w:r>
      <w:r w:rsidR="00E94404">
        <w:rPr>
          <w:rFonts w:ascii="Arial" w:hAnsi="Arial" w:cs="Arial"/>
          <w:bCs/>
        </w:rPr>
        <w:t>conclude</w:t>
      </w:r>
      <w:r w:rsidR="00765095">
        <w:rPr>
          <w:rFonts w:ascii="Arial" w:hAnsi="Arial" w:cs="Arial"/>
          <w:bCs/>
        </w:rPr>
        <w:t>d</w:t>
      </w:r>
      <w:r w:rsidR="00E94404">
        <w:rPr>
          <w:rFonts w:ascii="Arial" w:hAnsi="Arial" w:cs="Arial"/>
          <w:bCs/>
        </w:rPr>
        <w:t xml:space="preserve"> that alternative 1 </w:t>
      </w:r>
      <w:r w:rsidR="00765095">
        <w:rPr>
          <w:rFonts w:ascii="Arial" w:hAnsi="Arial" w:cs="Arial"/>
          <w:bCs/>
        </w:rPr>
        <w:t xml:space="preserve">is the </w:t>
      </w:r>
      <w:r w:rsidR="00E94404">
        <w:rPr>
          <w:rFonts w:ascii="Arial" w:hAnsi="Arial" w:cs="Arial"/>
          <w:bCs/>
        </w:rPr>
        <w:t>preferred option</w:t>
      </w:r>
      <w:r w:rsidR="00765095">
        <w:rPr>
          <w:rFonts w:ascii="Arial" w:hAnsi="Arial" w:cs="Arial"/>
          <w:bCs/>
        </w:rPr>
        <w:t xml:space="preserve"> from RAN2 perspective</w:t>
      </w:r>
      <w:r w:rsidR="00E94404">
        <w:rPr>
          <w:rFonts w:ascii="Arial" w:hAnsi="Arial" w:cs="Arial"/>
          <w:bCs/>
        </w:rPr>
        <w:t xml:space="preserve">, as it is more aligned with the current </w:t>
      </w:r>
      <w:r w:rsidR="00765095">
        <w:rPr>
          <w:rFonts w:ascii="Arial" w:hAnsi="Arial" w:cs="Arial"/>
          <w:bCs/>
        </w:rPr>
        <w:t>functional division between NAS and AS layers in the UE.</w:t>
      </w:r>
    </w:p>
    <w:p w14:paraId="50468D0A" w14:textId="77777777" w:rsidR="00765095" w:rsidRDefault="00765095" w:rsidP="00342158">
      <w:pPr>
        <w:tabs>
          <w:tab w:val="center" w:pos="4153"/>
          <w:tab w:val="right" w:pos="8306"/>
        </w:tabs>
        <w:spacing w:after="120"/>
        <w:rPr>
          <w:rFonts w:ascii="Arial" w:hAnsi="Arial" w:cs="Arial"/>
          <w:bCs/>
        </w:rPr>
      </w:pPr>
    </w:p>
    <w:p w14:paraId="7C0EEFCC" w14:textId="50720F32" w:rsidR="00342158" w:rsidRPr="00342158" w:rsidRDefault="00342158" w:rsidP="00342158">
      <w:pPr>
        <w:spacing w:after="120"/>
        <w:rPr>
          <w:rFonts w:ascii="Arial" w:hAnsi="Arial" w:cs="Arial"/>
          <w:b/>
        </w:rPr>
      </w:pPr>
      <w:r w:rsidRPr="00342158">
        <w:rPr>
          <w:rFonts w:ascii="Arial" w:hAnsi="Arial" w:cs="Arial"/>
          <w:b/>
        </w:rPr>
        <w:t>2. Actions:</w:t>
      </w:r>
    </w:p>
    <w:p w14:paraId="641272A6" w14:textId="7C477B91" w:rsidR="00342158" w:rsidRPr="00342158" w:rsidRDefault="00342158" w:rsidP="00342158">
      <w:pPr>
        <w:spacing w:after="120"/>
        <w:ind w:left="1985" w:hanging="1985"/>
        <w:rPr>
          <w:rFonts w:ascii="Arial" w:hAnsi="Arial" w:cs="Arial"/>
          <w:b/>
        </w:rPr>
      </w:pPr>
      <w:r w:rsidRPr="00342158">
        <w:rPr>
          <w:rFonts w:ascii="Arial" w:hAnsi="Arial" w:cs="Arial"/>
          <w:b/>
        </w:rPr>
        <w:t xml:space="preserve">To </w:t>
      </w:r>
      <w:r>
        <w:rPr>
          <w:rFonts w:ascii="Arial" w:hAnsi="Arial" w:cs="Arial"/>
          <w:b/>
        </w:rPr>
        <w:t>CT WG1</w:t>
      </w:r>
    </w:p>
    <w:p w14:paraId="32C528CA" w14:textId="1B44F921" w:rsidR="00342158" w:rsidRPr="00342158" w:rsidRDefault="00342158" w:rsidP="00342158">
      <w:pPr>
        <w:spacing w:after="120"/>
        <w:ind w:left="993" w:hanging="993"/>
        <w:rPr>
          <w:rFonts w:ascii="Arial" w:hAnsi="Arial" w:cs="Arial"/>
        </w:rPr>
      </w:pPr>
      <w:r w:rsidRPr="00342158">
        <w:rPr>
          <w:rFonts w:ascii="Arial" w:hAnsi="Arial" w:cs="Arial"/>
          <w:b/>
        </w:rPr>
        <w:t xml:space="preserve">ACTION: </w:t>
      </w:r>
      <w:r w:rsidRPr="00342158">
        <w:rPr>
          <w:rFonts w:ascii="Arial" w:hAnsi="Arial" w:cs="Arial"/>
          <w:b/>
        </w:rPr>
        <w:tab/>
      </w:r>
      <w:r w:rsidRPr="00342158">
        <w:rPr>
          <w:rFonts w:ascii="Arial" w:hAnsi="Arial" w:cs="Arial"/>
        </w:rPr>
        <w:t xml:space="preserve">RAN2 respectfully asks </w:t>
      </w:r>
      <w:r>
        <w:rPr>
          <w:rFonts w:ascii="Arial" w:hAnsi="Arial" w:cs="Arial"/>
        </w:rPr>
        <w:t>CT1 to take the above into considerations.</w:t>
      </w:r>
    </w:p>
    <w:p w14:paraId="50BAA918" w14:textId="77777777" w:rsidR="00342158" w:rsidRPr="00342158" w:rsidRDefault="00342158" w:rsidP="00342158">
      <w:pPr>
        <w:spacing w:after="120"/>
        <w:rPr>
          <w:rFonts w:ascii="Arial" w:hAnsi="Arial" w:cs="Arial"/>
          <w:b/>
        </w:rPr>
      </w:pPr>
    </w:p>
    <w:p w14:paraId="23F5E426" w14:textId="77777777" w:rsidR="00342158" w:rsidRPr="00342158" w:rsidRDefault="00342158" w:rsidP="00342158">
      <w:pPr>
        <w:spacing w:after="120"/>
        <w:rPr>
          <w:rFonts w:ascii="Arial" w:hAnsi="Arial" w:cs="Arial"/>
          <w:b/>
        </w:rPr>
      </w:pPr>
      <w:r w:rsidRPr="00342158">
        <w:rPr>
          <w:rFonts w:ascii="Arial" w:hAnsi="Arial" w:cs="Arial"/>
          <w:b/>
        </w:rPr>
        <w:t>3. Date of Next TSG-RAN WG2 Meeting:</w:t>
      </w:r>
    </w:p>
    <w:p w14:paraId="0EE5DCC9" w14:textId="64F8C220" w:rsidR="00342158" w:rsidRPr="00342158" w:rsidRDefault="00342158" w:rsidP="00342158">
      <w:pPr>
        <w:tabs>
          <w:tab w:val="left" w:pos="3119"/>
        </w:tabs>
        <w:spacing w:after="120"/>
        <w:ind w:left="2268" w:hanging="2268"/>
        <w:rPr>
          <w:rFonts w:ascii="Arial" w:hAnsi="Arial" w:cs="Arial"/>
          <w:bCs/>
        </w:rPr>
      </w:pPr>
      <w:r w:rsidRPr="00342158">
        <w:rPr>
          <w:rFonts w:ascii="Arial" w:hAnsi="Arial" w:cs="Arial"/>
          <w:bCs/>
        </w:rPr>
        <w:t>RAN2#123</w:t>
      </w:r>
      <w:r w:rsidRPr="00342158">
        <w:rPr>
          <w:rFonts w:ascii="Arial" w:hAnsi="Arial" w:cs="Arial"/>
          <w:bCs/>
        </w:rPr>
        <w:tab/>
        <w:t>from 2023-08-21</w:t>
      </w:r>
      <w:r w:rsidRPr="00342158">
        <w:rPr>
          <w:rFonts w:ascii="Arial" w:hAnsi="Arial" w:cs="Arial"/>
          <w:bCs/>
        </w:rPr>
        <w:tab/>
        <w:t>to 2023-08-25</w:t>
      </w:r>
      <w:r w:rsidRPr="00342158">
        <w:rPr>
          <w:rFonts w:ascii="Arial" w:hAnsi="Arial" w:cs="Arial"/>
          <w:bCs/>
        </w:rPr>
        <w:tab/>
      </w:r>
      <w:r w:rsidRPr="00342158">
        <w:rPr>
          <w:rFonts w:ascii="Arial" w:hAnsi="Arial" w:cs="Arial"/>
          <w:bCs/>
        </w:rPr>
        <w:tab/>
        <w:t>Toulouse</w:t>
      </w:r>
      <w:r>
        <w:rPr>
          <w:rFonts w:ascii="Arial" w:hAnsi="Arial" w:cs="Arial"/>
          <w:bCs/>
        </w:rPr>
        <w:t>, FR</w:t>
      </w:r>
    </w:p>
    <w:p w14:paraId="3F8A82CA" w14:textId="27E58A46" w:rsidR="00342158" w:rsidRPr="00342158" w:rsidRDefault="00342158" w:rsidP="00342158">
      <w:pPr>
        <w:tabs>
          <w:tab w:val="left" w:pos="3119"/>
        </w:tabs>
        <w:spacing w:after="120"/>
        <w:ind w:left="2268" w:hanging="2268"/>
        <w:rPr>
          <w:rFonts w:ascii="Arial" w:hAnsi="Arial" w:cs="Arial"/>
          <w:bCs/>
        </w:rPr>
      </w:pPr>
      <w:bookmarkStart w:id="0" w:name="_Hlk134707948"/>
      <w:r>
        <w:rPr>
          <w:rFonts w:ascii="Arial" w:hAnsi="Arial" w:cs="Arial"/>
          <w:bCs/>
          <w:lang w:val="en-US"/>
        </w:rPr>
        <w:t>RAN2#123bis</w:t>
      </w:r>
      <w:r>
        <w:rPr>
          <w:rFonts w:ascii="Arial" w:hAnsi="Arial" w:cs="Arial"/>
          <w:bCs/>
          <w:lang w:val="en-US"/>
        </w:rPr>
        <w:tab/>
      </w:r>
      <w:r w:rsidRPr="00342158">
        <w:rPr>
          <w:rFonts w:ascii="Arial" w:hAnsi="Arial" w:cs="Arial"/>
          <w:bCs/>
        </w:rPr>
        <w:t>from 2023-</w:t>
      </w:r>
      <w:r>
        <w:rPr>
          <w:rFonts w:ascii="Arial" w:hAnsi="Arial" w:cs="Arial"/>
          <w:bCs/>
        </w:rPr>
        <w:t>10</w:t>
      </w:r>
      <w:r w:rsidRPr="00342158">
        <w:rPr>
          <w:rFonts w:ascii="Arial" w:hAnsi="Arial" w:cs="Arial"/>
          <w:bCs/>
        </w:rPr>
        <w:t>-</w:t>
      </w:r>
      <w:r>
        <w:rPr>
          <w:rFonts w:ascii="Arial" w:hAnsi="Arial" w:cs="Arial"/>
          <w:bCs/>
        </w:rPr>
        <w:t>09</w:t>
      </w:r>
      <w:r w:rsidRPr="00342158">
        <w:rPr>
          <w:rFonts w:ascii="Arial" w:hAnsi="Arial" w:cs="Arial"/>
          <w:bCs/>
        </w:rPr>
        <w:tab/>
        <w:t>to 2023-</w:t>
      </w:r>
      <w:r>
        <w:rPr>
          <w:rFonts w:ascii="Arial" w:hAnsi="Arial" w:cs="Arial"/>
          <w:bCs/>
        </w:rPr>
        <w:t>10</w:t>
      </w:r>
      <w:r w:rsidRPr="00342158">
        <w:rPr>
          <w:rFonts w:ascii="Arial" w:hAnsi="Arial" w:cs="Arial"/>
          <w:bCs/>
        </w:rPr>
        <w:t>-</w:t>
      </w:r>
      <w:r>
        <w:rPr>
          <w:rFonts w:ascii="Arial" w:hAnsi="Arial" w:cs="Arial"/>
          <w:bCs/>
        </w:rPr>
        <w:t>13</w:t>
      </w:r>
      <w:r w:rsidRPr="00342158">
        <w:rPr>
          <w:rFonts w:ascii="Arial" w:hAnsi="Arial" w:cs="Arial"/>
          <w:bCs/>
        </w:rPr>
        <w:tab/>
      </w:r>
      <w:r w:rsidRPr="00342158">
        <w:rPr>
          <w:rFonts w:ascii="Arial" w:hAnsi="Arial" w:cs="Arial"/>
          <w:bCs/>
        </w:rPr>
        <w:tab/>
      </w:r>
      <w:r>
        <w:rPr>
          <w:rFonts w:ascii="Arial" w:hAnsi="Arial" w:cs="Arial"/>
          <w:bCs/>
        </w:rPr>
        <w:t>Xiamen, CN</w:t>
      </w:r>
    </w:p>
    <w:bookmarkEnd w:id="0"/>
    <w:p w14:paraId="2353CB76" w14:textId="3FC84F08" w:rsidR="00342158" w:rsidRPr="00342158" w:rsidRDefault="00342158" w:rsidP="00342158">
      <w:pPr>
        <w:tabs>
          <w:tab w:val="left" w:pos="3119"/>
        </w:tabs>
        <w:spacing w:after="120"/>
        <w:ind w:left="2268" w:hanging="2268"/>
        <w:rPr>
          <w:rFonts w:ascii="Arial" w:hAnsi="Arial" w:cs="Arial"/>
          <w:bCs/>
          <w:lang w:val="en-US"/>
        </w:rPr>
      </w:pPr>
    </w:p>
    <w:sectPr w:rsidR="00342158" w:rsidRPr="003421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304A" w14:textId="77777777" w:rsidR="00A07283" w:rsidRDefault="00A07283">
      <w:r>
        <w:separator/>
      </w:r>
    </w:p>
  </w:endnote>
  <w:endnote w:type="continuationSeparator" w:id="0">
    <w:p w14:paraId="3E95E310" w14:textId="77777777" w:rsidR="00A07283" w:rsidRDefault="00A07283">
      <w:r>
        <w:continuationSeparator/>
      </w:r>
    </w:p>
  </w:endnote>
  <w:endnote w:type="continuationNotice" w:id="1">
    <w:p w14:paraId="5CC0114B" w14:textId="77777777" w:rsidR="00A07283" w:rsidRDefault="00A072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E6094" w14:textId="77777777" w:rsidR="00A07283" w:rsidRDefault="00A07283">
      <w:r>
        <w:separator/>
      </w:r>
    </w:p>
  </w:footnote>
  <w:footnote w:type="continuationSeparator" w:id="0">
    <w:p w14:paraId="5093D0B3" w14:textId="77777777" w:rsidR="00A07283" w:rsidRDefault="00A07283">
      <w:r>
        <w:continuationSeparator/>
      </w:r>
    </w:p>
  </w:footnote>
  <w:footnote w:type="continuationNotice" w:id="1">
    <w:p w14:paraId="71DD5563" w14:textId="77777777" w:rsidR="00A07283" w:rsidRDefault="00A072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60CFC"/>
    <w:rsid w:val="001741A0"/>
    <w:rsid w:val="00175FA0"/>
    <w:rsid w:val="00194CD0"/>
    <w:rsid w:val="001B49C9"/>
    <w:rsid w:val="001C23F4"/>
    <w:rsid w:val="001C4F79"/>
    <w:rsid w:val="001F168B"/>
    <w:rsid w:val="001F7831"/>
    <w:rsid w:val="00204045"/>
    <w:rsid w:val="00205F6B"/>
    <w:rsid w:val="0020712B"/>
    <w:rsid w:val="0022606D"/>
    <w:rsid w:val="00231728"/>
    <w:rsid w:val="00244A05"/>
    <w:rsid w:val="00250404"/>
    <w:rsid w:val="00256B74"/>
    <w:rsid w:val="002610D8"/>
    <w:rsid w:val="002747EC"/>
    <w:rsid w:val="002855BF"/>
    <w:rsid w:val="002B2988"/>
    <w:rsid w:val="002F0D22"/>
    <w:rsid w:val="002F1682"/>
    <w:rsid w:val="00311B17"/>
    <w:rsid w:val="003172DC"/>
    <w:rsid w:val="00325AE3"/>
    <w:rsid w:val="00326069"/>
    <w:rsid w:val="00342158"/>
    <w:rsid w:val="0035462D"/>
    <w:rsid w:val="0036459E"/>
    <w:rsid w:val="00364B41"/>
    <w:rsid w:val="00383096"/>
    <w:rsid w:val="0039346C"/>
    <w:rsid w:val="003A41EF"/>
    <w:rsid w:val="003B40AD"/>
    <w:rsid w:val="003C4E37"/>
    <w:rsid w:val="003D0FD0"/>
    <w:rsid w:val="003E16BE"/>
    <w:rsid w:val="003F4E28"/>
    <w:rsid w:val="004006E8"/>
    <w:rsid w:val="00401855"/>
    <w:rsid w:val="00404158"/>
    <w:rsid w:val="00446C3A"/>
    <w:rsid w:val="00465587"/>
    <w:rsid w:val="00477455"/>
    <w:rsid w:val="004A1F7B"/>
    <w:rsid w:val="004C44D2"/>
    <w:rsid w:val="004D3578"/>
    <w:rsid w:val="004D380D"/>
    <w:rsid w:val="004E213A"/>
    <w:rsid w:val="004F4540"/>
    <w:rsid w:val="004F73A7"/>
    <w:rsid w:val="00503171"/>
    <w:rsid w:val="00506C28"/>
    <w:rsid w:val="005078B7"/>
    <w:rsid w:val="00534DA0"/>
    <w:rsid w:val="00537809"/>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5095"/>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61B32"/>
    <w:rsid w:val="00962509"/>
    <w:rsid w:val="00963E37"/>
    <w:rsid w:val="00970DB3"/>
    <w:rsid w:val="00974BB0"/>
    <w:rsid w:val="00975BCD"/>
    <w:rsid w:val="009818A2"/>
    <w:rsid w:val="009928A9"/>
    <w:rsid w:val="009A0AF3"/>
    <w:rsid w:val="009B07CD"/>
    <w:rsid w:val="009B457D"/>
    <w:rsid w:val="009B6D60"/>
    <w:rsid w:val="009C19E9"/>
    <w:rsid w:val="009D74A6"/>
    <w:rsid w:val="009E0E87"/>
    <w:rsid w:val="00A07283"/>
    <w:rsid w:val="00A10F02"/>
    <w:rsid w:val="00A17176"/>
    <w:rsid w:val="00A204CA"/>
    <w:rsid w:val="00A209D6"/>
    <w:rsid w:val="00A22738"/>
    <w:rsid w:val="00A320F7"/>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8775E"/>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345"/>
    <w:rsid w:val="00E6480E"/>
    <w:rsid w:val="00E77645"/>
    <w:rsid w:val="00E83697"/>
    <w:rsid w:val="00E859B6"/>
    <w:rsid w:val="00E94404"/>
    <w:rsid w:val="00EA66C9"/>
    <w:rsid w:val="00EB5D32"/>
    <w:rsid w:val="00EC4A25"/>
    <w:rsid w:val="00EE4D11"/>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009F"/>
    <w:rsid w:val="00F941DF"/>
    <w:rsid w:val="00FA1266"/>
    <w:rsid w:val="00FB21A5"/>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205F6B"/>
    <w:rPr>
      <w:color w:val="954F72" w:themeColor="followedHyperlink"/>
      <w:u w:val="single"/>
    </w:rPr>
  </w:style>
  <w:style w:type="paragraph" w:styleId="Revision">
    <w:name w:val="Revision"/>
    <w:hidden/>
    <w:uiPriority w:val="99"/>
    <w:semiHidden/>
    <w:rsid w:val="00160C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13309">
      <w:bodyDiv w:val="1"/>
      <w:marLeft w:val="0"/>
      <w:marRight w:val="0"/>
      <w:marTop w:val="0"/>
      <w:marBottom w:val="0"/>
      <w:divBdr>
        <w:top w:val="none" w:sz="0" w:space="0" w:color="auto"/>
        <w:left w:val="none" w:sz="0" w:space="0" w:color="auto"/>
        <w:bottom w:val="none" w:sz="0" w:space="0" w:color="auto"/>
        <w:right w:val="none" w:sz="0" w:space="0" w:color="auto"/>
      </w:divBdr>
    </w:div>
    <w:div w:id="6239253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2/Docs/R2-230460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ct/WG1_mm-cc-sm_ex-CN1/TSGC1_141e/Docs/C1-232944.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22/Docs/R2-2304606.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ct/WG1_mm-cc-sm_ex-CN1/TSGC1_141e/Docs/C1-2329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5AIRPNAIUNRU-859666464-14171</_dlc_DocId>
    <_dlc_DocIdUrl xmlns="71c5aaf6-e6ce-465b-b873-5148d2a4c105">
      <Url>https://nokia.sharepoint.com/sites/c5g/e2earch/_layouts/15/DocIdRedir.aspx?ID=5AIRPNAIUNRU-859666464-14171</Url>
      <Description>5AIRPNAIUNRU-859666464-14171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terms/"/>
    <ds:schemaRef ds:uri="a3840f4f-04be-43d1-b2ef-6ff1382503c7"/>
    <ds:schemaRef ds:uri="http://schemas.microsoft.com/office/2006/documentManagement/types"/>
    <ds:schemaRef ds:uri="http://schemas.microsoft.com/office/2006/metadata/properties"/>
    <ds:schemaRef ds:uri="http://purl.org/dc/dcmitype/"/>
    <ds:schemaRef ds:uri="71c5aaf6-e6ce-465b-b873-5148d2a4c105"/>
    <ds:schemaRef ds:uri="http://purl.org/dc/elements/1.1/"/>
    <ds:schemaRef ds:uri="http://www.w3.org/XML/1998/namespace"/>
    <ds:schemaRef ds:uri="http://schemas.microsoft.com/office/infopath/2007/PartnerControls"/>
    <ds:schemaRef ds:uri="http://schemas.openxmlformats.org/package/2006/metadata/core-properties"/>
    <ds:schemaRef ds:uri="83f22d2f-d16e-4be6-ad4f-29fa0b067c3c"/>
    <ds:schemaRef ds:uri="3b34c8f0-1ef5-4d1e-bb66-517ce7fe7356"/>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Pages>
  <Words>659</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4320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122</cp:revision>
  <dcterms:created xsi:type="dcterms:W3CDTF">2016-08-12T13:53:00Z</dcterms:created>
  <dcterms:modified xsi:type="dcterms:W3CDTF">2023-05-11T12:33:00Z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6109d9ad-8c84-4601-8c0a-560632eb86fa</vt:lpwstr>
  </property>
</Properties>
</file>